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173E" w:rsidRDefault="00C4173E" w:rsidP="00C4173E">
      <w:pPr>
        <w:jc w:val="right"/>
        <w:rPr>
          <w:rFonts w:cs="Arial"/>
          <w:b/>
        </w:rPr>
      </w:pPr>
      <w:r w:rsidRPr="003746B8">
        <w:rPr>
          <w:rFonts w:cs="Arial"/>
          <w:b/>
          <w:noProof/>
          <w:lang w:eastAsia="de-AT"/>
        </w:rPr>
        <w:drawing>
          <wp:inline distT="0" distB="0" distL="0" distR="0">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6"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C4173E" w:rsidRDefault="00C4173E" w:rsidP="00FC1EB9">
      <w:pPr>
        <w:spacing w:line="360" w:lineRule="auto"/>
        <w:rPr>
          <w:rFonts w:cs="Arial"/>
          <w:sz w:val="28"/>
          <w:szCs w:val="28"/>
        </w:rPr>
      </w:pPr>
    </w:p>
    <w:p w:rsidR="00C4173E" w:rsidRDefault="00C4173E" w:rsidP="00FC1EB9">
      <w:pPr>
        <w:spacing w:line="360" w:lineRule="auto"/>
        <w:rPr>
          <w:rFonts w:cs="Arial"/>
          <w:sz w:val="28"/>
          <w:szCs w:val="28"/>
        </w:rPr>
      </w:pPr>
    </w:p>
    <w:p w:rsidR="00C4173E" w:rsidRDefault="00C4173E" w:rsidP="00FC1EB9">
      <w:pPr>
        <w:spacing w:line="360" w:lineRule="auto"/>
        <w:rPr>
          <w:rFonts w:cs="Arial"/>
          <w:sz w:val="28"/>
          <w:szCs w:val="28"/>
        </w:rPr>
      </w:pPr>
    </w:p>
    <w:p w:rsidR="00875814" w:rsidRPr="00C4173E" w:rsidRDefault="00875814" w:rsidP="00FC1EB9">
      <w:pPr>
        <w:spacing w:line="360" w:lineRule="auto"/>
        <w:rPr>
          <w:rFonts w:cs="Arial"/>
          <w:b/>
          <w:sz w:val="28"/>
          <w:szCs w:val="28"/>
        </w:rPr>
      </w:pPr>
      <w:r w:rsidRPr="00C4173E">
        <w:rPr>
          <w:rFonts w:cs="Arial"/>
          <w:b/>
          <w:sz w:val="28"/>
          <w:szCs w:val="28"/>
        </w:rPr>
        <w:t>ÖZVG verzinst die Geschäftsanteile ihrer Mitglieder mit 5</w:t>
      </w:r>
      <w:r w:rsidR="008346E6" w:rsidRPr="00C4173E">
        <w:rPr>
          <w:rFonts w:cs="Arial"/>
          <w:b/>
          <w:sz w:val="28"/>
          <w:szCs w:val="28"/>
        </w:rPr>
        <w:t>,5</w:t>
      </w:r>
      <w:r w:rsidRPr="00C4173E">
        <w:rPr>
          <w:rFonts w:cs="Arial"/>
          <w:b/>
          <w:sz w:val="28"/>
          <w:szCs w:val="28"/>
        </w:rPr>
        <w:t xml:space="preserve"> %</w:t>
      </w:r>
    </w:p>
    <w:p w:rsidR="00DD7B5A" w:rsidRPr="00DD7B5A" w:rsidRDefault="002E0903" w:rsidP="00DD7B5A">
      <w:pPr>
        <w:rPr>
          <w:rFonts w:cs="Arial"/>
          <w:sz w:val="24"/>
          <w:szCs w:val="24"/>
        </w:rPr>
      </w:pPr>
      <w:r>
        <w:rPr>
          <w:rFonts w:cs="Arial"/>
          <w:sz w:val="24"/>
          <w:szCs w:val="24"/>
        </w:rPr>
        <w:t>Rahmenbedingungen ab 2017 entscheidend für die Zukunft</w:t>
      </w:r>
    </w:p>
    <w:p w:rsidR="00875814" w:rsidRDefault="00875814" w:rsidP="00D561FF">
      <w:pPr>
        <w:rPr>
          <w:rFonts w:cs="Arial"/>
          <w:sz w:val="24"/>
          <w:szCs w:val="24"/>
        </w:rPr>
      </w:pPr>
    </w:p>
    <w:p w:rsidR="00C4173E" w:rsidRDefault="00C4173E" w:rsidP="00D561FF">
      <w:pPr>
        <w:rPr>
          <w:rFonts w:cs="Arial"/>
          <w:sz w:val="24"/>
          <w:szCs w:val="24"/>
        </w:rPr>
      </w:pPr>
    </w:p>
    <w:p w:rsidR="004F332A" w:rsidRDefault="00875814" w:rsidP="00D561FF">
      <w:pPr>
        <w:rPr>
          <w:rFonts w:cs="Arial"/>
          <w:sz w:val="24"/>
          <w:szCs w:val="24"/>
        </w:rPr>
      </w:pPr>
      <w:r>
        <w:rPr>
          <w:rFonts w:cs="Arial"/>
          <w:sz w:val="24"/>
          <w:szCs w:val="24"/>
        </w:rPr>
        <w:t xml:space="preserve">St. Pölten, </w:t>
      </w:r>
      <w:r w:rsidR="00157D64">
        <w:rPr>
          <w:rFonts w:cs="Arial"/>
          <w:sz w:val="24"/>
          <w:szCs w:val="24"/>
        </w:rPr>
        <w:t>11</w:t>
      </w:r>
      <w:r>
        <w:rPr>
          <w:rFonts w:cs="Arial"/>
          <w:sz w:val="24"/>
          <w:szCs w:val="24"/>
        </w:rPr>
        <w:t>.12.201</w:t>
      </w:r>
      <w:r w:rsidR="00157D64">
        <w:rPr>
          <w:rFonts w:cs="Arial"/>
          <w:sz w:val="24"/>
          <w:szCs w:val="24"/>
        </w:rPr>
        <w:t>5</w:t>
      </w:r>
      <w:r>
        <w:rPr>
          <w:rFonts w:cs="Arial"/>
          <w:sz w:val="24"/>
          <w:szCs w:val="24"/>
        </w:rPr>
        <w:t xml:space="preserve"> - </w:t>
      </w:r>
      <w:r w:rsidR="004552EA" w:rsidRPr="00875814">
        <w:rPr>
          <w:rFonts w:cs="Arial"/>
          <w:sz w:val="24"/>
          <w:szCs w:val="24"/>
        </w:rPr>
        <w:t>Am Freit</w:t>
      </w:r>
      <w:r w:rsidR="004F332A" w:rsidRPr="00875814">
        <w:rPr>
          <w:rFonts w:cs="Arial"/>
          <w:sz w:val="24"/>
          <w:szCs w:val="24"/>
        </w:rPr>
        <w:t xml:space="preserve">ag, dem </w:t>
      </w:r>
      <w:r w:rsidR="00DD7B5A">
        <w:rPr>
          <w:rFonts w:cs="Arial"/>
          <w:sz w:val="24"/>
          <w:szCs w:val="24"/>
        </w:rPr>
        <w:t>1</w:t>
      </w:r>
      <w:r w:rsidR="00157D64">
        <w:rPr>
          <w:rFonts w:cs="Arial"/>
          <w:sz w:val="24"/>
          <w:szCs w:val="24"/>
        </w:rPr>
        <w:t>1</w:t>
      </w:r>
      <w:r w:rsidR="004F332A" w:rsidRPr="00875814">
        <w:rPr>
          <w:rFonts w:cs="Arial"/>
          <w:sz w:val="24"/>
          <w:szCs w:val="24"/>
        </w:rPr>
        <w:t>. Dezember 201</w:t>
      </w:r>
      <w:r w:rsidR="00157D64">
        <w:rPr>
          <w:rFonts w:cs="Arial"/>
          <w:sz w:val="24"/>
          <w:szCs w:val="24"/>
        </w:rPr>
        <w:t>5</w:t>
      </w:r>
      <w:r w:rsidR="0015107D" w:rsidRPr="00875814">
        <w:rPr>
          <w:rFonts w:cs="Arial"/>
          <w:sz w:val="24"/>
          <w:szCs w:val="24"/>
        </w:rPr>
        <w:t>,</w:t>
      </w:r>
      <w:r w:rsidR="004F332A" w:rsidRPr="00875814">
        <w:rPr>
          <w:rFonts w:cs="Arial"/>
          <w:sz w:val="24"/>
          <w:szCs w:val="24"/>
        </w:rPr>
        <w:t xml:space="preserve"> fand die 1</w:t>
      </w:r>
      <w:r w:rsidR="00157D64">
        <w:rPr>
          <w:rFonts w:cs="Arial"/>
          <w:sz w:val="24"/>
          <w:szCs w:val="24"/>
        </w:rPr>
        <w:t>6</w:t>
      </w:r>
      <w:r w:rsidR="004F332A" w:rsidRPr="00875814">
        <w:rPr>
          <w:rFonts w:cs="Arial"/>
          <w:sz w:val="24"/>
          <w:szCs w:val="24"/>
        </w:rPr>
        <w:t>. Generalversammlung der Österreichische</w:t>
      </w:r>
      <w:r w:rsidR="0035711A">
        <w:rPr>
          <w:rFonts w:cs="Arial"/>
          <w:sz w:val="24"/>
          <w:szCs w:val="24"/>
        </w:rPr>
        <w:t>n</w:t>
      </w:r>
      <w:r w:rsidR="004F332A" w:rsidRPr="00875814">
        <w:rPr>
          <w:rFonts w:cs="Arial"/>
          <w:sz w:val="24"/>
          <w:szCs w:val="24"/>
        </w:rPr>
        <w:t xml:space="preserve"> Zucker</w:t>
      </w:r>
      <w:r w:rsidR="00791125">
        <w:rPr>
          <w:rFonts w:cs="Arial"/>
          <w:sz w:val="24"/>
          <w:szCs w:val="24"/>
        </w:rPr>
        <w:t>rüben</w:t>
      </w:r>
      <w:r w:rsidR="004F332A" w:rsidRPr="00875814">
        <w:rPr>
          <w:rFonts w:cs="Arial"/>
          <w:sz w:val="24"/>
          <w:szCs w:val="24"/>
        </w:rPr>
        <w:t>verwertungsgenossenschaft</w:t>
      </w:r>
      <w:r w:rsidR="0015107D" w:rsidRPr="00875814">
        <w:rPr>
          <w:rFonts w:cs="Arial"/>
          <w:sz w:val="24"/>
          <w:szCs w:val="24"/>
        </w:rPr>
        <w:t xml:space="preserve"> </w:t>
      </w:r>
      <w:r w:rsidR="00791125">
        <w:rPr>
          <w:rFonts w:cs="Arial"/>
          <w:sz w:val="24"/>
          <w:szCs w:val="24"/>
        </w:rPr>
        <w:t>(</w:t>
      </w:r>
      <w:r w:rsidR="00791125" w:rsidRPr="00875814">
        <w:rPr>
          <w:rFonts w:cs="Arial"/>
          <w:sz w:val="24"/>
          <w:szCs w:val="24"/>
        </w:rPr>
        <w:t>ÖZVG</w:t>
      </w:r>
      <w:r w:rsidR="00791125">
        <w:rPr>
          <w:rFonts w:cs="Arial"/>
          <w:sz w:val="24"/>
          <w:szCs w:val="24"/>
        </w:rPr>
        <w:t>)</w:t>
      </w:r>
      <w:r w:rsidR="00791125" w:rsidRPr="00875814">
        <w:rPr>
          <w:rFonts w:cs="Arial"/>
          <w:sz w:val="24"/>
          <w:szCs w:val="24"/>
        </w:rPr>
        <w:t xml:space="preserve"> </w:t>
      </w:r>
      <w:r w:rsidR="004F332A" w:rsidRPr="00875814">
        <w:rPr>
          <w:rFonts w:cs="Arial"/>
          <w:sz w:val="24"/>
          <w:szCs w:val="24"/>
        </w:rPr>
        <w:t>statt. Diese Genossenschaft bündelt die</w:t>
      </w:r>
      <w:r w:rsidR="00DD7B5A">
        <w:rPr>
          <w:rFonts w:cs="Arial"/>
          <w:sz w:val="24"/>
          <w:szCs w:val="24"/>
        </w:rPr>
        <w:t xml:space="preserve"> </w:t>
      </w:r>
      <w:r w:rsidR="004F332A" w:rsidRPr="00875814">
        <w:rPr>
          <w:rFonts w:cs="Arial"/>
          <w:sz w:val="24"/>
          <w:szCs w:val="24"/>
        </w:rPr>
        <w:t>Beteiligung der Rübenbauern an der AGRANA Beteiligungs</w:t>
      </w:r>
      <w:r w:rsidR="00B77028">
        <w:rPr>
          <w:rFonts w:cs="Arial"/>
          <w:sz w:val="24"/>
          <w:szCs w:val="24"/>
        </w:rPr>
        <w:t>-</w:t>
      </w:r>
      <w:r w:rsidR="004F332A" w:rsidRPr="00875814">
        <w:rPr>
          <w:rFonts w:cs="Arial"/>
          <w:sz w:val="24"/>
          <w:szCs w:val="24"/>
        </w:rPr>
        <w:t>AG</w:t>
      </w:r>
      <w:r w:rsidR="00A2032D">
        <w:rPr>
          <w:rFonts w:cs="Arial"/>
          <w:sz w:val="24"/>
          <w:szCs w:val="24"/>
        </w:rPr>
        <w:t xml:space="preserve"> und verwaltet die handelbaren Lieferrechte ihrer Mitglieder.</w:t>
      </w:r>
      <w:r w:rsidR="004F332A" w:rsidRPr="00875814">
        <w:rPr>
          <w:rFonts w:cs="Arial"/>
          <w:sz w:val="24"/>
          <w:szCs w:val="24"/>
        </w:rPr>
        <w:t xml:space="preserve"> </w:t>
      </w:r>
    </w:p>
    <w:p w:rsidR="00DD7B5A" w:rsidRDefault="00DD7B5A" w:rsidP="00D561FF">
      <w:pPr>
        <w:rPr>
          <w:rFonts w:cs="Arial"/>
          <w:sz w:val="24"/>
          <w:szCs w:val="24"/>
        </w:rPr>
      </w:pPr>
    </w:p>
    <w:p w:rsidR="00C4173E" w:rsidRPr="00C4173E" w:rsidRDefault="00C4173E" w:rsidP="00D561FF">
      <w:pPr>
        <w:rPr>
          <w:rFonts w:cs="Arial"/>
          <w:b/>
          <w:sz w:val="24"/>
          <w:szCs w:val="24"/>
        </w:rPr>
      </w:pPr>
      <w:r w:rsidRPr="00C4173E">
        <w:rPr>
          <w:rFonts w:cs="Arial"/>
          <w:b/>
          <w:sz w:val="24"/>
          <w:szCs w:val="24"/>
        </w:rPr>
        <w:t>Die Zuckerrübe ist unter wirtschaftlichem Druck</w:t>
      </w:r>
    </w:p>
    <w:p w:rsidR="002E0903" w:rsidRDefault="004F332A" w:rsidP="00D561FF">
      <w:pPr>
        <w:rPr>
          <w:rFonts w:cs="Arial"/>
          <w:sz w:val="24"/>
          <w:szCs w:val="24"/>
        </w:rPr>
      </w:pPr>
      <w:r w:rsidRPr="00875814">
        <w:rPr>
          <w:rFonts w:cs="Arial"/>
          <w:sz w:val="24"/>
          <w:szCs w:val="24"/>
        </w:rPr>
        <w:t>Obmann</w:t>
      </w:r>
      <w:r w:rsidR="00875814">
        <w:rPr>
          <w:rFonts w:cs="Arial"/>
          <w:sz w:val="24"/>
          <w:szCs w:val="24"/>
        </w:rPr>
        <w:t xml:space="preserve"> Ernst Karpfinger</w:t>
      </w:r>
      <w:r w:rsidRPr="00875814">
        <w:rPr>
          <w:rFonts w:cs="Arial"/>
          <w:sz w:val="24"/>
          <w:szCs w:val="24"/>
        </w:rPr>
        <w:t xml:space="preserve"> </w:t>
      </w:r>
      <w:r w:rsidR="008346E6">
        <w:rPr>
          <w:rFonts w:cs="Arial"/>
          <w:sz w:val="24"/>
          <w:szCs w:val="24"/>
        </w:rPr>
        <w:t>berichtete</w:t>
      </w:r>
      <w:r w:rsidR="00DD7B5A">
        <w:rPr>
          <w:rFonts w:cs="Arial"/>
          <w:sz w:val="24"/>
          <w:szCs w:val="24"/>
        </w:rPr>
        <w:t xml:space="preserve"> über die </w:t>
      </w:r>
      <w:r w:rsidR="002E0903">
        <w:rPr>
          <w:rFonts w:cs="Arial"/>
          <w:sz w:val="24"/>
          <w:szCs w:val="24"/>
        </w:rPr>
        <w:t>seit Monaten</w:t>
      </w:r>
      <w:r w:rsidR="00DD7B5A">
        <w:rPr>
          <w:rFonts w:cs="Arial"/>
          <w:sz w:val="24"/>
          <w:szCs w:val="24"/>
        </w:rPr>
        <w:t xml:space="preserve"> angespannte Lage am Zuckermarkt. </w:t>
      </w:r>
      <w:r w:rsidR="002E0903">
        <w:rPr>
          <w:rFonts w:cs="Arial"/>
          <w:sz w:val="24"/>
          <w:szCs w:val="24"/>
        </w:rPr>
        <w:t>Seit der Ankündigung der Europäischen Kommission, die</w:t>
      </w:r>
      <w:r w:rsidR="00DD7B5A">
        <w:rPr>
          <w:rFonts w:cs="Arial"/>
          <w:sz w:val="24"/>
          <w:szCs w:val="24"/>
        </w:rPr>
        <w:t xml:space="preserve"> EU-Zuckerquoten ab 2017 </w:t>
      </w:r>
      <w:r w:rsidR="002E0903">
        <w:rPr>
          <w:rFonts w:cs="Arial"/>
          <w:sz w:val="24"/>
          <w:szCs w:val="24"/>
        </w:rPr>
        <w:t>auslaufen zu lassen, schlitterte der Rübenanbau in die schwierigste Phase seit langer Zeit. Die Zuckerpreise sind durch einen Verdrängungswettbewerb mit Preisdumping derartig verfallen, dass die daraus abzuleitenden Rübenpreise eine kostendeckende Rübenproduktion derzeit unmöglich machen. „Das ist gefährlich, denn jeder Rübenbauer kann jährlich reagieren und die Zuckerrübe durch andere Kulturen mit weniger wirtschaftlichem Risiko am Betrieb ersetzen. Bereits im letzten Jahr schon war die Rübenproduktion in vielen Fällen nicht kostendeckend</w:t>
      </w:r>
      <w:r w:rsidR="001D0EEA">
        <w:rPr>
          <w:rFonts w:cs="Arial"/>
          <w:sz w:val="24"/>
          <w:szCs w:val="24"/>
        </w:rPr>
        <w:t xml:space="preserve">. </w:t>
      </w:r>
      <w:r w:rsidR="002E0903">
        <w:rPr>
          <w:rFonts w:cs="Arial"/>
          <w:sz w:val="24"/>
          <w:szCs w:val="24"/>
        </w:rPr>
        <w:t>Wenn einmal ein Landwirt den Rübenanbau einstellt, kommt er</w:t>
      </w:r>
      <w:r w:rsidR="001D0EEA">
        <w:rPr>
          <w:rFonts w:cs="Arial"/>
          <w:sz w:val="24"/>
          <w:szCs w:val="24"/>
        </w:rPr>
        <w:t xml:space="preserve"> so schnell nicht wieder zurück“, warnt Karpfinger.</w:t>
      </w:r>
    </w:p>
    <w:p w:rsidR="001D0EEA" w:rsidRDefault="001D0EEA" w:rsidP="00D561FF">
      <w:pPr>
        <w:rPr>
          <w:rFonts w:cs="Arial"/>
          <w:sz w:val="24"/>
          <w:szCs w:val="24"/>
        </w:rPr>
      </w:pPr>
    </w:p>
    <w:p w:rsidR="001D0EEA" w:rsidRPr="001D0EEA" w:rsidRDefault="001D0EEA" w:rsidP="00D561FF">
      <w:pPr>
        <w:rPr>
          <w:rFonts w:cs="Arial"/>
          <w:b/>
          <w:sz w:val="24"/>
          <w:szCs w:val="24"/>
        </w:rPr>
      </w:pPr>
      <w:r w:rsidRPr="001D0EEA">
        <w:rPr>
          <w:rFonts w:cs="Arial"/>
          <w:b/>
          <w:sz w:val="24"/>
          <w:szCs w:val="24"/>
        </w:rPr>
        <w:t xml:space="preserve">Leichte </w:t>
      </w:r>
      <w:r>
        <w:rPr>
          <w:rFonts w:cs="Arial"/>
          <w:b/>
          <w:sz w:val="24"/>
          <w:szCs w:val="24"/>
        </w:rPr>
        <w:t>Trendumkehr auf den Märkten</w:t>
      </w:r>
      <w:r w:rsidRPr="001D0EEA">
        <w:rPr>
          <w:rFonts w:cs="Arial"/>
          <w:b/>
          <w:sz w:val="24"/>
          <w:szCs w:val="24"/>
        </w:rPr>
        <w:t xml:space="preserve"> erkennbar</w:t>
      </w:r>
    </w:p>
    <w:p w:rsidR="001D0EEA" w:rsidRDefault="001D0EEA" w:rsidP="00D561FF">
      <w:pPr>
        <w:rPr>
          <w:rFonts w:cs="Arial"/>
          <w:sz w:val="24"/>
          <w:szCs w:val="24"/>
        </w:rPr>
      </w:pPr>
      <w:r>
        <w:rPr>
          <w:rFonts w:cs="Arial"/>
          <w:sz w:val="24"/>
          <w:szCs w:val="24"/>
        </w:rPr>
        <w:t xml:space="preserve">Momentan sinken am Weltmarkt und auch in Europa die Lagervorräte. Am Weltmarkt hat sich der Preis dadurch schon geringfügig erholt. Das wird sich auch im importabhängigen Europa </w:t>
      </w:r>
      <w:r w:rsidR="00A2032D">
        <w:rPr>
          <w:rFonts w:cs="Arial"/>
          <w:sz w:val="24"/>
          <w:szCs w:val="24"/>
        </w:rPr>
        <w:t>ebenfalls</w:t>
      </w:r>
      <w:r>
        <w:rPr>
          <w:rFonts w:cs="Arial"/>
          <w:sz w:val="24"/>
          <w:szCs w:val="24"/>
        </w:rPr>
        <w:t xml:space="preserve"> positiv auswirken</w:t>
      </w:r>
      <w:r w:rsidR="002D7041">
        <w:rPr>
          <w:rFonts w:cs="Arial"/>
          <w:sz w:val="24"/>
          <w:szCs w:val="24"/>
        </w:rPr>
        <w:t>, denn i</w:t>
      </w:r>
      <w:r>
        <w:rPr>
          <w:rFonts w:cs="Arial"/>
          <w:sz w:val="24"/>
          <w:szCs w:val="24"/>
        </w:rPr>
        <w:t xml:space="preserve">n Europa selbst sind die Quotenzuckerüberlager aus der Marktöffnungspolitik der Europäischen Kommission aus den Vorjahren weitestgehend abgebaut. </w:t>
      </w:r>
      <w:r w:rsidR="002D7041">
        <w:rPr>
          <w:rFonts w:cs="Arial"/>
          <w:sz w:val="24"/>
          <w:szCs w:val="24"/>
        </w:rPr>
        <w:t xml:space="preserve">Rechnet man zum derzeitigen Weltmarktpreis den Transport nach Europa und den Zoll dazu, dann </w:t>
      </w:r>
      <w:r w:rsidR="00A2032D">
        <w:rPr>
          <w:rFonts w:cs="Arial"/>
          <w:sz w:val="24"/>
          <w:szCs w:val="24"/>
        </w:rPr>
        <w:t>ergibt sich ein</w:t>
      </w:r>
      <w:r w:rsidR="002D7041">
        <w:rPr>
          <w:rFonts w:cs="Arial"/>
          <w:sz w:val="24"/>
          <w:szCs w:val="24"/>
        </w:rPr>
        <w:t xml:space="preserve"> Preis</w:t>
      </w:r>
      <w:r w:rsidR="00A2032D">
        <w:rPr>
          <w:rFonts w:cs="Arial"/>
          <w:sz w:val="24"/>
          <w:szCs w:val="24"/>
        </w:rPr>
        <w:t>, der</w:t>
      </w:r>
      <w:r w:rsidR="002D7041">
        <w:rPr>
          <w:rFonts w:cs="Arial"/>
          <w:sz w:val="24"/>
          <w:szCs w:val="24"/>
        </w:rPr>
        <w:t xml:space="preserve"> deutlich über dem derzeitigen Preisniveau in Europa</w:t>
      </w:r>
      <w:r w:rsidR="00A2032D">
        <w:rPr>
          <w:rFonts w:cs="Arial"/>
          <w:sz w:val="24"/>
          <w:szCs w:val="24"/>
        </w:rPr>
        <w:t xml:space="preserve"> liegt</w:t>
      </w:r>
      <w:r w:rsidR="002D7041">
        <w:rPr>
          <w:rFonts w:cs="Arial"/>
          <w:sz w:val="24"/>
          <w:szCs w:val="24"/>
        </w:rPr>
        <w:t>. „Ein vorsichtiger Optimismus einer längst notwendigen Preiserholung ist daher angebracht. D</w:t>
      </w:r>
      <w:r>
        <w:rPr>
          <w:rFonts w:cs="Arial"/>
          <w:sz w:val="24"/>
          <w:szCs w:val="24"/>
        </w:rPr>
        <w:t xml:space="preserve">ie Schleuderpreise </w:t>
      </w:r>
      <w:r w:rsidR="002D7041">
        <w:rPr>
          <w:rFonts w:cs="Arial"/>
          <w:sz w:val="24"/>
          <w:szCs w:val="24"/>
        </w:rPr>
        <w:t xml:space="preserve">der letzten beiden Jahre sollten nun </w:t>
      </w:r>
      <w:r>
        <w:rPr>
          <w:rFonts w:cs="Arial"/>
          <w:sz w:val="24"/>
          <w:szCs w:val="24"/>
        </w:rPr>
        <w:t>ein Ende haben, es sei denn, die Unvernunft der Zuckerindustrien verhin</w:t>
      </w:r>
      <w:r w:rsidR="002D7041">
        <w:rPr>
          <w:rFonts w:cs="Arial"/>
          <w:sz w:val="24"/>
          <w:szCs w:val="24"/>
        </w:rPr>
        <w:t xml:space="preserve">dert die logische </w:t>
      </w:r>
      <w:r w:rsidR="009F028E">
        <w:rPr>
          <w:rFonts w:cs="Arial"/>
          <w:sz w:val="24"/>
          <w:szCs w:val="24"/>
        </w:rPr>
        <w:t>Preis</w:t>
      </w:r>
      <w:r w:rsidR="002D7041">
        <w:rPr>
          <w:rFonts w:cs="Arial"/>
          <w:sz w:val="24"/>
          <w:szCs w:val="24"/>
        </w:rPr>
        <w:t>erholung“, erklärt Karpfinger.</w:t>
      </w:r>
    </w:p>
    <w:p w:rsidR="002E0903" w:rsidRDefault="002E0903" w:rsidP="00D561FF">
      <w:pPr>
        <w:rPr>
          <w:rFonts w:cs="Arial"/>
          <w:sz w:val="24"/>
          <w:szCs w:val="24"/>
        </w:rPr>
      </w:pPr>
    </w:p>
    <w:p w:rsidR="00C4173E" w:rsidRDefault="00C4173E" w:rsidP="00D561FF">
      <w:pPr>
        <w:rPr>
          <w:rFonts w:cs="Arial"/>
          <w:sz w:val="24"/>
          <w:szCs w:val="24"/>
        </w:rPr>
      </w:pPr>
    </w:p>
    <w:p w:rsidR="00C4173E" w:rsidRDefault="00C4173E" w:rsidP="00D561FF">
      <w:pPr>
        <w:rPr>
          <w:rFonts w:cs="Arial"/>
          <w:sz w:val="24"/>
          <w:szCs w:val="24"/>
        </w:rPr>
      </w:pPr>
    </w:p>
    <w:p w:rsidR="00C4173E" w:rsidRDefault="00C4173E" w:rsidP="00D561FF">
      <w:pPr>
        <w:rPr>
          <w:rFonts w:cs="Arial"/>
          <w:sz w:val="24"/>
          <w:szCs w:val="24"/>
        </w:rPr>
      </w:pPr>
    </w:p>
    <w:p w:rsidR="00DE6019" w:rsidRDefault="00CA2C13" w:rsidP="00CA2C13">
      <w:pPr>
        <w:rPr>
          <w:rFonts w:cs="Arial"/>
          <w:sz w:val="24"/>
          <w:szCs w:val="24"/>
          <w:lang w:val="de-AT"/>
        </w:rPr>
      </w:pPr>
      <w:r w:rsidRPr="00CA2C13">
        <w:rPr>
          <w:rFonts w:cs="Arial"/>
          <w:b/>
          <w:bCs/>
          <w:sz w:val="24"/>
          <w:szCs w:val="24"/>
          <w:lang w:val="de-AT"/>
        </w:rPr>
        <w:lastRenderedPageBreak/>
        <w:t>Verlässliche Rahmenbedingungen entscheidend für Zukunft</w:t>
      </w:r>
      <w:r w:rsidRPr="00CA2C13">
        <w:rPr>
          <w:rFonts w:cs="Arial"/>
          <w:sz w:val="24"/>
          <w:szCs w:val="24"/>
          <w:lang w:val="de-AT"/>
        </w:rPr>
        <w:br/>
        <w:t>In Europa werden momentan zwischen Zuckerindustrien und Rübenbauernverbänden Gespräche über die künftigen Rahmenbedingungen in einem liberalisierten Markt ab 2017 geführt.</w:t>
      </w:r>
      <w:r w:rsidRPr="00CA2C13">
        <w:rPr>
          <w:rFonts w:cs="Arial"/>
          <w:sz w:val="24"/>
          <w:szCs w:val="24"/>
          <w:lang w:val="de-AT"/>
        </w:rPr>
        <w:br/>
      </w:r>
      <w:r w:rsidR="00DE6019">
        <w:rPr>
          <w:rFonts w:cs="Arial"/>
          <w:sz w:val="24"/>
          <w:szCs w:val="24"/>
          <w:lang w:val="de-AT"/>
        </w:rPr>
        <w:t xml:space="preserve">Im kommenden Jahr erfolgt der letzte Anbau im Rahmen der Zuckermarktordnung. Daher müssen 2016 die neuen Regelungen vereinbart werden, die dann ab dem Anbau 2017 gelten. Dabei ist es für Karpfinger wichtig, dass es zu keinen starken Systembrüchen kommt, man müsse sich aber den Veränderungen stellen und für Zuckerindustrie und Rübenbauern verlässliche Rahmenbedingungen vereinbaren. </w:t>
      </w:r>
    </w:p>
    <w:p w:rsidR="002E0903" w:rsidRDefault="002E0903" w:rsidP="00D561FF">
      <w:pPr>
        <w:rPr>
          <w:rFonts w:cs="Arial"/>
          <w:sz w:val="24"/>
          <w:szCs w:val="24"/>
        </w:rPr>
      </w:pPr>
    </w:p>
    <w:p w:rsidR="00DE6019" w:rsidRPr="00DE6019" w:rsidRDefault="00DE6019" w:rsidP="00DE6019">
      <w:pPr>
        <w:rPr>
          <w:rFonts w:cs="Arial"/>
          <w:b/>
          <w:sz w:val="24"/>
          <w:szCs w:val="24"/>
        </w:rPr>
      </w:pPr>
      <w:r w:rsidRPr="00DE6019">
        <w:rPr>
          <w:rFonts w:cs="Arial"/>
          <w:b/>
          <w:sz w:val="24"/>
          <w:szCs w:val="24"/>
        </w:rPr>
        <w:t>Neu- und Wiederwahlen in Vorstand und Aufsichtsrat</w:t>
      </w:r>
    </w:p>
    <w:p w:rsidR="00DE6019" w:rsidRDefault="00DE6019" w:rsidP="00DE6019">
      <w:pPr>
        <w:rPr>
          <w:rFonts w:cs="Arial"/>
          <w:sz w:val="24"/>
          <w:szCs w:val="24"/>
        </w:rPr>
      </w:pPr>
      <w:r>
        <w:rPr>
          <w:rFonts w:cs="Arial"/>
          <w:sz w:val="24"/>
          <w:szCs w:val="24"/>
        </w:rPr>
        <w:t xml:space="preserve">Bei der Generalversammlung gab es im Rahmen der Wahlen Neubestellungen in den Vorstand und Aufsichtsrat. </w:t>
      </w:r>
      <w:r w:rsidR="0060435B">
        <w:rPr>
          <w:rFonts w:cs="Arial"/>
          <w:sz w:val="24"/>
          <w:szCs w:val="24"/>
        </w:rPr>
        <w:t xml:space="preserve">Vorstandsmitglied </w:t>
      </w:r>
      <w:r>
        <w:rPr>
          <w:rFonts w:cs="Arial"/>
          <w:sz w:val="24"/>
          <w:szCs w:val="24"/>
        </w:rPr>
        <w:t xml:space="preserve">Norbert </w:t>
      </w:r>
      <w:proofErr w:type="spellStart"/>
      <w:r>
        <w:rPr>
          <w:rFonts w:cs="Arial"/>
          <w:sz w:val="24"/>
          <w:szCs w:val="24"/>
        </w:rPr>
        <w:t>Andrä</w:t>
      </w:r>
      <w:proofErr w:type="spellEnd"/>
      <w:r>
        <w:rPr>
          <w:rFonts w:cs="Arial"/>
          <w:sz w:val="24"/>
          <w:szCs w:val="24"/>
        </w:rPr>
        <w:t xml:space="preserve"> aus </w:t>
      </w:r>
      <w:proofErr w:type="spellStart"/>
      <w:r>
        <w:rPr>
          <w:rFonts w:cs="Arial"/>
          <w:sz w:val="24"/>
          <w:szCs w:val="24"/>
        </w:rPr>
        <w:t>Zwölfaxing</w:t>
      </w:r>
      <w:proofErr w:type="spellEnd"/>
      <w:r>
        <w:rPr>
          <w:rFonts w:cs="Arial"/>
          <w:sz w:val="24"/>
          <w:szCs w:val="24"/>
        </w:rPr>
        <w:t xml:space="preserve"> und </w:t>
      </w:r>
      <w:r w:rsidR="0060435B">
        <w:rPr>
          <w:rFonts w:cs="Arial"/>
          <w:sz w:val="24"/>
          <w:szCs w:val="24"/>
        </w:rPr>
        <w:t xml:space="preserve">Aufsichtsratsmitglied </w:t>
      </w:r>
      <w:r>
        <w:rPr>
          <w:rFonts w:cs="Arial"/>
          <w:sz w:val="24"/>
          <w:szCs w:val="24"/>
        </w:rPr>
        <w:t xml:space="preserve">Franz </w:t>
      </w:r>
      <w:proofErr w:type="spellStart"/>
      <w:r>
        <w:rPr>
          <w:rFonts w:cs="Arial"/>
          <w:sz w:val="24"/>
          <w:szCs w:val="24"/>
        </w:rPr>
        <w:t>Schwameis</w:t>
      </w:r>
      <w:proofErr w:type="spellEnd"/>
      <w:r>
        <w:rPr>
          <w:rFonts w:cs="Arial"/>
          <w:sz w:val="24"/>
          <w:szCs w:val="24"/>
        </w:rPr>
        <w:t xml:space="preserve"> aus </w:t>
      </w:r>
      <w:r w:rsidRPr="00A2032D">
        <w:rPr>
          <w:rFonts w:cs="Arial"/>
          <w:color w:val="000000" w:themeColor="text1"/>
          <w:sz w:val="24"/>
          <w:szCs w:val="24"/>
        </w:rPr>
        <w:t>Schrattenbruck</w:t>
      </w:r>
      <w:r w:rsidR="0060435B">
        <w:rPr>
          <w:rFonts w:cs="Arial"/>
          <w:sz w:val="24"/>
          <w:szCs w:val="24"/>
        </w:rPr>
        <w:t xml:space="preserve"> standen für eine Wiederwahl nicht mehr zur Verfügung. Ihnen folgten Josef Haller aus </w:t>
      </w:r>
      <w:proofErr w:type="spellStart"/>
      <w:r w:rsidR="0060435B">
        <w:rPr>
          <w:rFonts w:cs="Arial"/>
          <w:sz w:val="24"/>
          <w:szCs w:val="24"/>
        </w:rPr>
        <w:t>Tresdorf</w:t>
      </w:r>
      <w:proofErr w:type="spellEnd"/>
      <w:r w:rsidR="0060435B">
        <w:rPr>
          <w:rFonts w:cs="Arial"/>
          <w:sz w:val="24"/>
          <w:szCs w:val="24"/>
        </w:rPr>
        <w:t xml:space="preserve"> in </w:t>
      </w:r>
      <w:r w:rsidR="00722251">
        <w:rPr>
          <w:rFonts w:cs="Arial"/>
          <w:sz w:val="24"/>
          <w:szCs w:val="24"/>
        </w:rPr>
        <w:t xml:space="preserve">den </w:t>
      </w:r>
      <w:r w:rsidR="0060435B">
        <w:rPr>
          <w:rFonts w:cs="Arial"/>
          <w:sz w:val="24"/>
          <w:szCs w:val="24"/>
        </w:rPr>
        <w:t xml:space="preserve">Vorstand und Lorenz Bauer aus </w:t>
      </w:r>
      <w:r w:rsidR="0060435B" w:rsidRPr="00A2032D">
        <w:rPr>
          <w:rFonts w:cs="Arial"/>
          <w:color w:val="000000" w:themeColor="text1"/>
          <w:sz w:val="24"/>
          <w:szCs w:val="24"/>
        </w:rPr>
        <w:t xml:space="preserve">Tiefenthal </w:t>
      </w:r>
      <w:r w:rsidR="0060435B">
        <w:rPr>
          <w:rFonts w:cs="Arial"/>
          <w:sz w:val="24"/>
          <w:szCs w:val="24"/>
        </w:rPr>
        <w:t xml:space="preserve">in den Aufsichtsrat nach. </w:t>
      </w:r>
    </w:p>
    <w:p w:rsidR="00DE6019" w:rsidRDefault="0060435B" w:rsidP="0060435B">
      <w:pPr>
        <w:rPr>
          <w:rFonts w:cs="Arial"/>
          <w:sz w:val="24"/>
          <w:szCs w:val="24"/>
        </w:rPr>
      </w:pPr>
      <w:r>
        <w:rPr>
          <w:rFonts w:cs="Arial"/>
          <w:sz w:val="24"/>
          <w:szCs w:val="24"/>
        </w:rPr>
        <w:t xml:space="preserve">Obmann Ernst Karpfinger aus Baumgarten und </w:t>
      </w:r>
      <w:proofErr w:type="spellStart"/>
      <w:r>
        <w:rPr>
          <w:rFonts w:cs="Arial"/>
          <w:sz w:val="24"/>
          <w:szCs w:val="24"/>
        </w:rPr>
        <w:t>Obmannstellvertreter</w:t>
      </w:r>
      <w:proofErr w:type="spellEnd"/>
      <w:r>
        <w:rPr>
          <w:rFonts w:cs="Arial"/>
          <w:sz w:val="24"/>
          <w:szCs w:val="24"/>
        </w:rPr>
        <w:t xml:space="preserve"> Karl </w:t>
      </w:r>
      <w:proofErr w:type="spellStart"/>
      <w:r>
        <w:rPr>
          <w:rFonts w:cs="Arial"/>
          <w:sz w:val="24"/>
          <w:szCs w:val="24"/>
        </w:rPr>
        <w:t>Zittmayr</w:t>
      </w:r>
      <w:proofErr w:type="spellEnd"/>
      <w:r>
        <w:rPr>
          <w:rFonts w:cs="Arial"/>
          <w:sz w:val="24"/>
          <w:szCs w:val="24"/>
        </w:rPr>
        <w:t xml:space="preserve"> aus Enns standen ebenfalls zu</w:t>
      </w:r>
      <w:r w:rsidR="00722251">
        <w:rPr>
          <w:rFonts w:cs="Arial"/>
          <w:sz w:val="24"/>
          <w:szCs w:val="24"/>
        </w:rPr>
        <w:t>r</w:t>
      </w:r>
      <w:r>
        <w:rPr>
          <w:rFonts w:cs="Arial"/>
          <w:sz w:val="24"/>
          <w:szCs w:val="24"/>
        </w:rPr>
        <w:t xml:space="preserve"> Wiederwahl und wurden bestätigt.</w:t>
      </w:r>
      <w:r w:rsidRPr="0060435B">
        <w:rPr>
          <w:rFonts w:cs="Arial"/>
          <w:sz w:val="24"/>
          <w:szCs w:val="24"/>
        </w:rPr>
        <w:t xml:space="preserve"> </w:t>
      </w:r>
      <w:r>
        <w:rPr>
          <w:rFonts w:cs="Arial"/>
          <w:sz w:val="24"/>
          <w:szCs w:val="24"/>
        </w:rPr>
        <w:t xml:space="preserve">Alle anderen, turnusmäßig ausscheidenden Mandate des Vorstandes und Aufsichtsrates wurden für die nächste Funktionsperiode ebenfalls </w:t>
      </w:r>
      <w:r w:rsidR="00A2032D">
        <w:rPr>
          <w:rFonts w:cs="Arial"/>
          <w:sz w:val="24"/>
          <w:szCs w:val="24"/>
        </w:rPr>
        <w:t>wieder</w:t>
      </w:r>
      <w:r w:rsidR="00722251">
        <w:rPr>
          <w:rFonts w:cs="Arial"/>
          <w:sz w:val="24"/>
          <w:szCs w:val="24"/>
        </w:rPr>
        <w:t>g</w:t>
      </w:r>
      <w:r w:rsidR="00A2032D">
        <w:rPr>
          <w:rFonts w:cs="Arial"/>
          <w:sz w:val="24"/>
          <w:szCs w:val="24"/>
        </w:rPr>
        <w:t>ewählt</w:t>
      </w:r>
      <w:bookmarkStart w:id="0" w:name="_GoBack"/>
      <w:bookmarkEnd w:id="0"/>
      <w:r>
        <w:rPr>
          <w:rFonts w:cs="Arial"/>
          <w:sz w:val="24"/>
          <w:szCs w:val="24"/>
        </w:rPr>
        <w:t xml:space="preserve">. </w:t>
      </w:r>
      <w:r w:rsidR="00DE6019">
        <w:rPr>
          <w:rFonts w:cs="Arial"/>
          <w:sz w:val="24"/>
          <w:szCs w:val="24"/>
        </w:rPr>
        <w:t>Sämtliche Wahlen erfolgten einstimmig.</w:t>
      </w:r>
      <w:r w:rsidR="00DE6019">
        <w:rPr>
          <w:rFonts w:cs="Arial"/>
          <w:sz w:val="24"/>
          <w:szCs w:val="24"/>
        </w:rPr>
        <w:br/>
      </w:r>
    </w:p>
    <w:p w:rsidR="00C03517" w:rsidRPr="00DE6019" w:rsidRDefault="00DE6019" w:rsidP="00D561FF">
      <w:pPr>
        <w:rPr>
          <w:rFonts w:cs="Arial"/>
          <w:b/>
          <w:sz w:val="24"/>
          <w:szCs w:val="24"/>
        </w:rPr>
      </w:pPr>
      <w:r w:rsidRPr="00DE6019">
        <w:rPr>
          <w:rFonts w:cs="Arial"/>
          <w:b/>
          <w:sz w:val="24"/>
          <w:szCs w:val="24"/>
        </w:rPr>
        <w:t xml:space="preserve">Verzinsung </w:t>
      </w:r>
      <w:r w:rsidR="00C4173E">
        <w:rPr>
          <w:rFonts w:cs="Arial"/>
          <w:b/>
          <w:sz w:val="24"/>
          <w:szCs w:val="24"/>
        </w:rPr>
        <w:t>der Geschäftsanteile mit</w:t>
      </w:r>
      <w:r w:rsidRPr="00DE6019">
        <w:rPr>
          <w:rFonts w:cs="Arial"/>
          <w:b/>
          <w:sz w:val="24"/>
          <w:szCs w:val="24"/>
        </w:rPr>
        <w:t xml:space="preserve"> 5,5</w:t>
      </w:r>
      <w:r w:rsidR="00C4173E">
        <w:rPr>
          <w:rFonts w:cs="Arial"/>
          <w:b/>
          <w:sz w:val="24"/>
          <w:szCs w:val="24"/>
        </w:rPr>
        <w:t xml:space="preserve"> </w:t>
      </w:r>
      <w:r w:rsidRPr="00DE6019">
        <w:rPr>
          <w:rFonts w:cs="Arial"/>
          <w:b/>
          <w:sz w:val="24"/>
          <w:szCs w:val="24"/>
        </w:rPr>
        <w:t>%</w:t>
      </w:r>
    </w:p>
    <w:p w:rsidR="0015107D" w:rsidRPr="00875814" w:rsidRDefault="00875814" w:rsidP="00D561FF">
      <w:pPr>
        <w:rPr>
          <w:rFonts w:cs="Arial"/>
          <w:sz w:val="24"/>
          <w:szCs w:val="24"/>
        </w:rPr>
      </w:pPr>
      <w:r>
        <w:rPr>
          <w:rFonts w:cs="Arial"/>
          <w:sz w:val="24"/>
          <w:szCs w:val="24"/>
        </w:rPr>
        <w:t>Wirtschaftlich b</w:t>
      </w:r>
      <w:r w:rsidR="0015107D" w:rsidRPr="00875814">
        <w:rPr>
          <w:rFonts w:cs="Arial"/>
          <w:sz w:val="24"/>
          <w:szCs w:val="24"/>
        </w:rPr>
        <w:t xml:space="preserve">esonders erfreulich </w:t>
      </w:r>
      <w:r w:rsidR="00102FE8">
        <w:rPr>
          <w:rFonts w:cs="Arial"/>
          <w:sz w:val="24"/>
          <w:szCs w:val="24"/>
        </w:rPr>
        <w:t>war</w:t>
      </w:r>
      <w:r w:rsidR="0015107D" w:rsidRPr="00875814">
        <w:rPr>
          <w:rFonts w:cs="Arial"/>
          <w:sz w:val="24"/>
          <w:szCs w:val="24"/>
        </w:rPr>
        <w:t xml:space="preserve"> das </w:t>
      </w:r>
      <w:r w:rsidR="00102FE8">
        <w:rPr>
          <w:rFonts w:cs="Arial"/>
          <w:sz w:val="24"/>
          <w:szCs w:val="24"/>
        </w:rPr>
        <w:t xml:space="preserve">Ergebnis des </w:t>
      </w:r>
      <w:r w:rsidR="0015107D" w:rsidRPr="00875814">
        <w:rPr>
          <w:rFonts w:cs="Arial"/>
          <w:sz w:val="24"/>
          <w:szCs w:val="24"/>
        </w:rPr>
        <w:t>abge</w:t>
      </w:r>
      <w:r w:rsidR="00C03517">
        <w:rPr>
          <w:rFonts w:cs="Arial"/>
          <w:sz w:val="24"/>
          <w:szCs w:val="24"/>
        </w:rPr>
        <w:t>laufene</w:t>
      </w:r>
      <w:r w:rsidR="00102FE8">
        <w:rPr>
          <w:rFonts w:cs="Arial"/>
          <w:sz w:val="24"/>
          <w:szCs w:val="24"/>
        </w:rPr>
        <w:t>n</w:t>
      </w:r>
      <w:r w:rsidR="00C03517">
        <w:rPr>
          <w:rFonts w:cs="Arial"/>
          <w:sz w:val="24"/>
          <w:szCs w:val="24"/>
        </w:rPr>
        <w:t xml:space="preserve"> Geschäftsjahr</w:t>
      </w:r>
      <w:r w:rsidR="00102FE8">
        <w:rPr>
          <w:rFonts w:cs="Arial"/>
          <w:sz w:val="24"/>
          <w:szCs w:val="24"/>
        </w:rPr>
        <w:t>es</w:t>
      </w:r>
      <w:r w:rsidR="00C03517">
        <w:rPr>
          <w:rFonts w:cs="Arial"/>
          <w:sz w:val="24"/>
          <w:szCs w:val="24"/>
        </w:rPr>
        <w:t xml:space="preserve"> der ÖZVG, von dem </w:t>
      </w:r>
      <w:r w:rsidR="0015107D" w:rsidRPr="00875814">
        <w:rPr>
          <w:rFonts w:cs="Arial"/>
          <w:sz w:val="24"/>
          <w:szCs w:val="24"/>
        </w:rPr>
        <w:t>die rund 6.000 Mitglieder in Form der Verzinsung ihrer Geschäftsanteile</w:t>
      </w:r>
      <w:r w:rsidR="00C03517">
        <w:rPr>
          <w:rFonts w:cs="Arial"/>
          <w:sz w:val="24"/>
          <w:szCs w:val="24"/>
        </w:rPr>
        <w:t xml:space="preserve"> profitieren</w:t>
      </w:r>
      <w:r w:rsidR="0015107D" w:rsidRPr="00875814">
        <w:rPr>
          <w:rFonts w:cs="Arial"/>
          <w:sz w:val="24"/>
          <w:szCs w:val="24"/>
        </w:rPr>
        <w:t>.</w:t>
      </w:r>
    </w:p>
    <w:p w:rsidR="0015107D" w:rsidRPr="00875814" w:rsidRDefault="0015107D" w:rsidP="00D561FF">
      <w:pPr>
        <w:rPr>
          <w:rFonts w:cs="Arial"/>
          <w:sz w:val="24"/>
          <w:szCs w:val="24"/>
        </w:rPr>
      </w:pPr>
    </w:p>
    <w:p w:rsidR="000C291D" w:rsidRDefault="0015107D" w:rsidP="00D561FF">
      <w:pPr>
        <w:rPr>
          <w:rFonts w:cs="Arial"/>
          <w:sz w:val="24"/>
          <w:szCs w:val="24"/>
        </w:rPr>
      </w:pPr>
      <w:r w:rsidRPr="00875814">
        <w:rPr>
          <w:rFonts w:cs="Arial"/>
          <w:sz w:val="24"/>
          <w:szCs w:val="24"/>
        </w:rPr>
        <w:t xml:space="preserve">Der Vorstand schlug der Generalversammlung eine Verzinsung der Geschäftsanteile </w:t>
      </w:r>
      <w:r w:rsidR="00102FE8">
        <w:rPr>
          <w:rFonts w:cs="Arial"/>
          <w:sz w:val="24"/>
          <w:szCs w:val="24"/>
        </w:rPr>
        <w:t xml:space="preserve">von </w:t>
      </w:r>
      <w:r w:rsidR="00102FE8" w:rsidRPr="00875814">
        <w:rPr>
          <w:rFonts w:cs="Arial"/>
          <w:sz w:val="24"/>
          <w:szCs w:val="24"/>
        </w:rPr>
        <w:t>5</w:t>
      </w:r>
      <w:r w:rsidR="00102FE8">
        <w:rPr>
          <w:rFonts w:cs="Arial"/>
          <w:sz w:val="24"/>
          <w:szCs w:val="24"/>
        </w:rPr>
        <w:t>,5</w:t>
      </w:r>
      <w:r w:rsidR="00102FE8" w:rsidRPr="00875814">
        <w:rPr>
          <w:rFonts w:cs="Arial"/>
          <w:sz w:val="24"/>
          <w:szCs w:val="24"/>
        </w:rPr>
        <w:t xml:space="preserve"> %</w:t>
      </w:r>
      <w:r w:rsidR="00102FE8">
        <w:rPr>
          <w:rFonts w:cs="Arial"/>
          <w:sz w:val="24"/>
          <w:szCs w:val="24"/>
        </w:rPr>
        <w:t xml:space="preserve"> </w:t>
      </w:r>
      <w:r w:rsidRPr="00875814">
        <w:rPr>
          <w:rFonts w:cs="Arial"/>
          <w:sz w:val="24"/>
          <w:szCs w:val="24"/>
        </w:rPr>
        <w:t>vor, die diese auch einstimmig annahm.</w:t>
      </w:r>
    </w:p>
    <w:p w:rsidR="00C4173E" w:rsidRDefault="00C4173E" w:rsidP="00D561FF">
      <w:pPr>
        <w:rPr>
          <w:rFonts w:cs="Arial"/>
          <w:sz w:val="24"/>
          <w:szCs w:val="24"/>
        </w:rPr>
      </w:pPr>
    </w:p>
    <w:p w:rsidR="00C4173E" w:rsidRDefault="00C4173E" w:rsidP="00C4173E">
      <w:pPr>
        <w:jc w:val="both"/>
        <w:rPr>
          <w:rFonts w:cs="Arial"/>
        </w:rPr>
      </w:pPr>
    </w:p>
    <w:p w:rsidR="00C4173E" w:rsidRDefault="00C4173E" w:rsidP="00C4173E">
      <w:pPr>
        <w:jc w:val="both"/>
        <w:rPr>
          <w:rFonts w:cs="Arial"/>
        </w:rPr>
      </w:pPr>
      <w:r w:rsidRPr="003746B8">
        <w:rPr>
          <w:rFonts w:cs="Arial"/>
        </w:rPr>
        <w:t>Für Rückfragen wenden Sie sich bitte an:</w:t>
      </w:r>
    </w:p>
    <w:p w:rsidR="00C4173E" w:rsidRPr="00292508" w:rsidRDefault="00C4173E" w:rsidP="00C4173E">
      <w:pPr>
        <w:rPr>
          <w:rFonts w:cs="Arial"/>
        </w:rPr>
      </w:pPr>
      <w:r w:rsidRPr="003746B8">
        <w:rPr>
          <w:rFonts w:cs="Arial"/>
          <w:b/>
        </w:rPr>
        <w:t>Die Rübenbauern</w:t>
      </w:r>
      <w:r>
        <w:rPr>
          <w:rFonts w:cs="Arial"/>
        </w:rPr>
        <w:br/>
      </w:r>
      <w:r w:rsidRPr="00292508">
        <w:t>Ing. Markus Schöberl</w:t>
      </w:r>
      <w:r>
        <w:rPr>
          <w:rFonts w:cs="Arial"/>
        </w:rPr>
        <w:br/>
      </w:r>
      <w:r w:rsidRPr="00292508">
        <w:t>T +43 1 406 54 75 20</w:t>
      </w:r>
      <w:r>
        <w:rPr>
          <w:rFonts w:cs="Arial"/>
        </w:rPr>
        <w:br/>
      </w:r>
      <w:hyperlink r:id="rId7" w:history="1">
        <w:r w:rsidRPr="001827BF">
          <w:rPr>
            <w:rStyle w:val="Hyperlink"/>
          </w:rPr>
          <w:t>m.schoeberl@rueben.at</w:t>
        </w:r>
      </w:hyperlink>
      <w:r>
        <w:rPr>
          <w:rFonts w:cs="Arial"/>
        </w:rPr>
        <w:br/>
      </w:r>
      <w:r w:rsidRPr="00292508">
        <w:t>www.ruebenbauern.at</w:t>
      </w:r>
    </w:p>
    <w:p w:rsidR="00C4173E" w:rsidRPr="00C03517" w:rsidRDefault="00C4173E" w:rsidP="00D561FF">
      <w:pPr>
        <w:rPr>
          <w:rFonts w:cs="Arial"/>
          <w:sz w:val="24"/>
          <w:szCs w:val="24"/>
        </w:rPr>
      </w:pPr>
    </w:p>
    <w:sectPr w:rsidR="00C4173E" w:rsidRPr="00C03517" w:rsidSect="000C291D">
      <w:foot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173E" w:rsidRDefault="00C4173E" w:rsidP="00C4173E">
      <w:r>
        <w:separator/>
      </w:r>
    </w:p>
  </w:endnote>
  <w:endnote w:type="continuationSeparator" w:id="0">
    <w:p w:rsidR="00C4173E" w:rsidRDefault="00C4173E" w:rsidP="00C4173E">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173E" w:rsidRDefault="00C4173E" w:rsidP="00C4173E">
    <w:pPr>
      <w:pStyle w:val="Fuzeile"/>
      <w:jc w:val="right"/>
    </w:pPr>
    <w:r w:rsidRPr="00C4173E">
      <w:drawing>
        <wp:inline distT="0" distB="0" distL="0" distR="0">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173E" w:rsidRDefault="00C4173E" w:rsidP="00C4173E">
      <w:r>
        <w:separator/>
      </w:r>
    </w:p>
  </w:footnote>
  <w:footnote w:type="continuationSeparator" w:id="0">
    <w:p w:rsidR="00C4173E" w:rsidRDefault="00C4173E" w:rsidP="00C4173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FC1EB9"/>
    <w:rsid w:val="0008081D"/>
    <w:rsid w:val="000C291D"/>
    <w:rsid w:val="000C77D9"/>
    <w:rsid w:val="000D4FA7"/>
    <w:rsid w:val="00102FE8"/>
    <w:rsid w:val="0015107D"/>
    <w:rsid w:val="00157D64"/>
    <w:rsid w:val="001A57CD"/>
    <w:rsid w:val="001D0EEA"/>
    <w:rsid w:val="001E16FF"/>
    <w:rsid w:val="001E226D"/>
    <w:rsid w:val="00297BB6"/>
    <w:rsid w:val="002D7041"/>
    <w:rsid w:val="002E0903"/>
    <w:rsid w:val="002F4FC8"/>
    <w:rsid w:val="0035711A"/>
    <w:rsid w:val="00393F10"/>
    <w:rsid w:val="003C4C06"/>
    <w:rsid w:val="00431337"/>
    <w:rsid w:val="004552EA"/>
    <w:rsid w:val="004F332A"/>
    <w:rsid w:val="00516226"/>
    <w:rsid w:val="005434EC"/>
    <w:rsid w:val="0054728A"/>
    <w:rsid w:val="0060435B"/>
    <w:rsid w:val="00695F0E"/>
    <w:rsid w:val="006C050B"/>
    <w:rsid w:val="006C5431"/>
    <w:rsid w:val="006F4880"/>
    <w:rsid w:val="00722251"/>
    <w:rsid w:val="00773D32"/>
    <w:rsid w:val="00791125"/>
    <w:rsid w:val="007B2350"/>
    <w:rsid w:val="00825D2D"/>
    <w:rsid w:val="008346E6"/>
    <w:rsid w:val="0086071A"/>
    <w:rsid w:val="00875814"/>
    <w:rsid w:val="009017DB"/>
    <w:rsid w:val="00947BA4"/>
    <w:rsid w:val="009A0605"/>
    <w:rsid w:val="009B703F"/>
    <w:rsid w:val="009F028E"/>
    <w:rsid w:val="009F47B2"/>
    <w:rsid w:val="009F5363"/>
    <w:rsid w:val="00A2032D"/>
    <w:rsid w:val="00A62AB1"/>
    <w:rsid w:val="00A62E0D"/>
    <w:rsid w:val="00A7288C"/>
    <w:rsid w:val="00A93CFF"/>
    <w:rsid w:val="00AA1FD9"/>
    <w:rsid w:val="00AA6F68"/>
    <w:rsid w:val="00B60CB4"/>
    <w:rsid w:val="00B77028"/>
    <w:rsid w:val="00BC2DDA"/>
    <w:rsid w:val="00C03517"/>
    <w:rsid w:val="00C2549F"/>
    <w:rsid w:val="00C4173E"/>
    <w:rsid w:val="00CA2C13"/>
    <w:rsid w:val="00D561FF"/>
    <w:rsid w:val="00D80B02"/>
    <w:rsid w:val="00DB3589"/>
    <w:rsid w:val="00DB585E"/>
    <w:rsid w:val="00DD7B5A"/>
    <w:rsid w:val="00DE6019"/>
    <w:rsid w:val="00E945E2"/>
    <w:rsid w:val="00EB632C"/>
    <w:rsid w:val="00EE37E6"/>
    <w:rsid w:val="00EE587A"/>
    <w:rsid w:val="00F23A6C"/>
    <w:rsid w:val="00FA6C76"/>
    <w:rsid w:val="00FC1EB9"/>
    <w:rsid w:val="00FF4F9A"/>
    <w:rsid w:val="00FF63E1"/>
  </w:rsids>
  <m:mathPr>
    <m:mathFont m:val="Cambria Math"/>
    <m:brkBin m:val="before"/>
    <m:brkBinSub m:val="--"/>
    <m:smallFrac m:val="off"/>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imes New Roman" w:hAnsi="Arial"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C1EB9"/>
    <w:rPr>
      <w:rFonts w:eastAsia="Calibri"/>
      <w:sz w:val="22"/>
      <w:szCs w:val="22"/>
      <w:lang w:val="de-DE" w:eastAsia="en-US"/>
    </w:rPr>
  </w:style>
  <w:style w:type="paragraph" w:styleId="berschrift1">
    <w:name w:val="heading 1"/>
    <w:basedOn w:val="Standard"/>
    <w:next w:val="Standard"/>
    <w:link w:val="berschrift1Zchn"/>
    <w:qFormat/>
    <w:rsid w:val="006C5431"/>
    <w:pPr>
      <w:keepNext/>
      <w:jc w:val="center"/>
      <w:outlineLvl w:val="0"/>
    </w:pPr>
    <w:rPr>
      <w:b/>
      <w:sz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6C5431"/>
    <w:rPr>
      <w:b/>
      <w:sz w:val="32"/>
    </w:rPr>
  </w:style>
  <w:style w:type="paragraph" w:styleId="Titel">
    <w:name w:val="Title"/>
    <w:basedOn w:val="Standard"/>
    <w:link w:val="TitelZchn"/>
    <w:qFormat/>
    <w:rsid w:val="006C5431"/>
    <w:pPr>
      <w:jc w:val="center"/>
    </w:pPr>
    <w:rPr>
      <w:b/>
      <w:sz w:val="28"/>
      <w:u w:val="single"/>
    </w:rPr>
  </w:style>
  <w:style w:type="character" w:customStyle="1" w:styleId="TitelZchn">
    <w:name w:val="Titel Zchn"/>
    <w:basedOn w:val="Absatz-Standardschriftart"/>
    <w:link w:val="Titel"/>
    <w:rsid w:val="006C5431"/>
    <w:rPr>
      <w:b/>
      <w:sz w:val="28"/>
      <w:u w:val="single"/>
    </w:rPr>
  </w:style>
  <w:style w:type="paragraph" w:styleId="Sprechblasentext">
    <w:name w:val="Balloon Text"/>
    <w:basedOn w:val="Standard"/>
    <w:link w:val="SprechblasentextZchn"/>
    <w:uiPriority w:val="99"/>
    <w:semiHidden/>
    <w:unhideWhenUsed/>
    <w:rsid w:val="001A57C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A57CD"/>
    <w:rPr>
      <w:rFonts w:ascii="Tahoma" w:eastAsia="Calibri" w:hAnsi="Tahoma" w:cs="Tahoma"/>
      <w:sz w:val="16"/>
      <w:szCs w:val="16"/>
      <w:lang w:eastAsia="en-US"/>
    </w:rPr>
  </w:style>
  <w:style w:type="paragraph" w:styleId="Kopfzeile">
    <w:name w:val="header"/>
    <w:basedOn w:val="Standard"/>
    <w:link w:val="KopfzeileZchn"/>
    <w:uiPriority w:val="99"/>
    <w:semiHidden/>
    <w:unhideWhenUsed/>
    <w:rsid w:val="00C4173E"/>
    <w:pPr>
      <w:tabs>
        <w:tab w:val="center" w:pos="4536"/>
        <w:tab w:val="right" w:pos="9072"/>
      </w:tabs>
    </w:pPr>
  </w:style>
  <w:style w:type="character" w:customStyle="1" w:styleId="KopfzeileZchn">
    <w:name w:val="Kopfzeile Zchn"/>
    <w:basedOn w:val="Absatz-Standardschriftart"/>
    <w:link w:val="Kopfzeile"/>
    <w:uiPriority w:val="99"/>
    <w:semiHidden/>
    <w:rsid w:val="00C4173E"/>
    <w:rPr>
      <w:rFonts w:eastAsia="Calibri"/>
      <w:sz w:val="22"/>
      <w:szCs w:val="22"/>
      <w:lang w:val="de-DE" w:eastAsia="en-US"/>
    </w:rPr>
  </w:style>
  <w:style w:type="paragraph" w:styleId="Fuzeile">
    <w:name w:val="footer"/>
    <w:basedOn w:val="Standard"/>
    <w:link w:val="FuzeileZchn"/>
    <w:uiPriority w:val="99"/>
    <w:semiHidden/>
    <w:unhideWhenUsed/>
    <w:rsid w:val="00C4173E"/>
    <w:pPr>
      <w:tabs>
        <w:tab w:val="center" w:pos="4536"/>
        <w:tab w:val="right" w:pos="9072"/>
      </w:tabs>
    </w:pPr>
  </w:style>
  <w:style w:type="character" w:customStyle="1" w:styleId="FuzeileZchn">
    <w:name w:val="Fußzeile Zchn"/>
    <w:basedOn w:val="Absatz-Standardschriftart"/>
    <w:link w:val="Fuzeile"/>
    <w:uiPriority w:val="99"/>
    <w:semiHidden/>
    <w:rsid w:val="00C4173E"/>
    <w:rPr>
      <w:rFonts w:eastAsia="Calibri"/>
      <w:sz w:val="22"/>
      <w:szCs w:val="22"/>
      <w:lang w:val="de-DE" w:eastAsia="en-US"/>
    </w:rPr>
  </w:style>
  <w:style w:type="character" w:styleId="Hyperlink">
    <w:name w:val="Hyperlink"/>
    <w:basedOn w:val="Absatz-Standardschriftart"/>
    <w:uiPriority w:val="99"/>
    <w:unhideWhenUsed/>
    <w:rsid w:val="00C4173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C1EB9"/>
    <w:rPr>
      <w:rFonts w:eastAsia="Calibri"/>
      <w:sz w:val="22"/>
      <w:szCs w:val="22"/>
      <w:lang w:val="de-DE" w:eastAsia="en-US"/>
    </w:rPr>
  </w:style>
  <w:style w:type="paragraph" w:styleId="berschrift1">
    <w:name w:val="heading 1"/>
    <w:basedOn w:val="Standard"/>
    <w:next w:val="Standard"/>
    <w:link w:val="berschrift1Zchn"/>
    <w:qFormat/>
    <w:rsid w:val="006C5431"/>
    <w:pPr>
      <w:keepNext/>
      <w:jc w:val="center"/>
      <w:outlineLvl w:val="0"/>
    </w:pPr>
    <w:rPr>
      <w:b/>
      <w:sz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6C5431"/>
    <w:rPr>
      <w:b/>
      <w:sz w:val="32"/>
    </w:rPr>
  </w:style>
  <w:style w:type="paragraph" w:styleId="Titel">
    <w:name w:val="Title"/>
    <w:basedOn w:val="Standard"/>
    <w:link w:val="TitelZchn"/>
    <w:qFormat/>
    <w:rsid w:val="006C5431"/>
    <w:pPr>
      <w:jc w:val="center"/>
    </w:pPr>
    <w:rPr>
      <w:b/>
      <w:sz w:val="28"/>
      <w:u w:val="single"/>
    </w:rPr>
  </w:style>
  <w:style w:type="character" w:customStyle="1" w:styleId="TitelZchn">
    <w:name w:val="Titel Zchn"/>
    <w:basedOn w:val="Absatz-Standardschriftart"/>
    <w:link w:val="Titel"/>
    <w:rsid w:val="006C5431"/>
    <w:rPr>
      <w:b/>
      <w:sz w:val="28"/>
      <w:u w:val="single"/>
    </w:rPr>
  </w:style>
  <w:style w:type="paragraph" w:styleId="Sprechblasentext">
    <w:name w:val="Balloon Text"/>
    <w:basedOn w:val="Standard"/>
    <w:link w:val="SprechblasentextZchn"/>
    <w:uiPriority w:val="99"/>
    <w:semiHidden/>
    <w:unhideWhenUsed/>
    <w:rsid w:val="001A57C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A57CD"/>
    <w:rPr>
      <w:rFonts w:ascii="Tahoma" w:eastAsia="Calibri"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69810722">
      <w:bodyDiv w:val="1"/>
      <w:marLeft w:val="0"/>
      <w:marRight w:val="0"/>
      <w:marTop w:val="0"/>
      <w:marBottom w:val="0"/>
      <w:divBdr>
        <w:top w:val="none" w:sz="0" w:space="0" w:color="auto"/>
        <w:left w:val="none" w:sz="0" w:space="0" w:color="auto"/>
        <w:bottom w:val="none" w:sz="0" w:space="0" w:color="auto"/>
        <w:right w:val="none" w:sz="0" w:space="0" w:color="auto"/>
      </w:divBdr>
    </w:div>
    <w:div w:id="1061439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m.schoeberl@rueben.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microsoft.com/office/2007/relationships/stylesWithEffects" Target="stylesWithEffect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561</Words>
  <Characters>3541</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RBB NOE und Wien</Company>
  <LinksUpToDate>false</LinksUpToDate>
  <CharactersWithSpaces>4094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Folk</dc:creator>
  <cp:lastModifiedBy>Markus Schoeberl</cp:lastModifiedBy>
  <cp:revision>7</cp:revision>
  <cp:lastPrinted>2015-12-05T21:07:00Z</cp:lastPrinted>
  <dcterms:created xsi:type="dcterms:W3CDTF">2015-12-05T20:21:00Z</dcterms:created>
  <dcterms:modified xsi:type="dcterms:W3CDTF">2015-12-07T14:41:00Z</dcterms:modified>
</cp:coreProperties>
</file>